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hd w:val="clear" w:color="auto" w:fill="F5FDFF"/>
        <w:spacing w:line="240" w:lineRule="atLeast"/>
        <w:jc w:val="center"/>
        <w:rPr>
          <w:rFonts w:asciiTheme="minorEastAsia" w:hAnsiTheme="minorEastAsia" w:cstheme="minorEastAsia"/>
          <w:b/>
          <w:color w:val="333333"/>
          <w:sz w:val="30"/>
          <w:szCs w:val="30"/>
        </w:rPr>
      </w:pPr>
      <w:r>
        <w:rPr>
          <w:rFonts w:hint="eastAsia" w:ascii="微软雅黑" w:hAnsi="微软雅黑" w:eastAsia="微软雅黑"/>
          <w:color w:val="ED5A38"/>
          <w:sz w:val="28"/>
          <w:szCs w:val="28"/>
          <w:shd w:val="clear" w:color="auto" w:fill="FFFFFF"/>
        </w:rPr>
        <w:t>2016年（中级）社会工作实务真题</w:t>
      </w:r>
    </w:p>
    <w:p>
      <w:pPr>
        <w:pStyle w:val="4"/>
        <w:widowControl/>
        <w:spacing w:beforeAutospacing="0" w:afterAutospacing="0" w:line="240" w:lineRule="atLeast"/>
        <w:ind w:firstLine="420"/>
        <w:rPr>
          <w:rFonts w:asciiTheme="minorEastAsia" w:hAnsi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</w:rPr>
        <w:t>第一题（案例分析题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</w:rPr>
        <w:t>20分）</w:t>
      </w:r>
      <w:bookmarkStart w:id="0" w:name="_GoBack"/>
      <w:bookmarkEnd w:id="0"/>
    </w:p>
    <w:p>
      <w:pPr>
        <w:pStyle w:val="4"/>
        <w:widowControl/>
        <w:spacing w:beforeAutospacing="0" w:afterAutospacing="0" w:line="240" w:lineRule="atLeast"/>
        <w:ind w:firstLine="420"/>
        <w:rPr>
          <w:rFonts w:asciiTheme="minorEastAsia" w:hAnsi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</w:rPr>
        <w:t>社会工作者在社区调研中发现，一些失去独生子女的家庭存在重重困难，家庭成员不愿意面对现实，长期沉浸在悲伤和自责中，有的夫妻关系变得紧张，导致婚姻破裂的危机；有的老人疾病缠身，无人照顾；有的家庭缺乏稳定的收入，经济困难；有的家庭成员害怕无人养老送终，对未来充满担忧。社区居民虽然对失独家庭感到同情，但不知如何与其交往，也很少邀请这些家庭参加社区活动。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br w:type="textWrapping"/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问题：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br w:type="textWrapping"/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1、列出本案例中家庭面临的问题，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br w:type="textWrapping"/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2、结合案例中的问题，从家庭、社区、社会三个层面，社会工作者应采取什么干预措施。</w:t>
      </w:r>
    </w:p>
    <w:p>
      <w:pPr>
        <w:pStyle w:val="4"/>
        <w:widowControl/>
        <w:spacing w:beforeAutospacing="0" w:afterAutospacing="0" w:line="240" w:lineRule="atLeast"/>
        <w:ind w:firstLine="420"/>
        <w:rPr>
          <w:rFonts w:asciiTheme="minorEastAsia" w:hAnsiTheme="minorEastAsia" w:cstheme="minorEastAsia"/>
          <w:color w:val="auto"/>
          <w:sz w:val="21"/>
          <w:szCs w:val="21"/>
        </w:rPr>
      </w:pPr>
    </w:p>
    <w:p>
      <w:pPr>
        <w:pStyle w:val="4"/>
        <w:widowControl/>
        <w:spacing w:beforeAutospacing="0" w:afterAutospacing="0" w:line="240" w:lineRule="atLeast"/>
        <w:ind w:firstLine="420"/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</w:rPr>
        <w:t>第二题（案例分析题，20分）</w:t>
      </w:r>
    </w:p>
    <w:p>
      <w:pPr>
        <w:pStyle w:val="4"/>
        <w:widowControl/>
        <w:spacing w:beforeAutospacing="0" w:afterAutospacing="0" w:line="240" w:lineRule="atLeast"/>
        <w:ind w:firstLine="420"/>
        <w:rPr>
          <w:rFonts w:asciiTheme="minorEastAsia" w:hAnsi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</w:rPr>
        <w:t>社会工作者在某企业提供服务时发现，员工小张的父亲最近遭遇严重车祸住院治疗，小张的生活和经济面临巨大压力，情绪低落，工作多次出错，还出现擅自离岗的情况，企业领导多次批评，并声称要扣发奖金。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br w:type="textWrapping"/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社会工作者在预估中，绘制了小张的社会生态系统图：</w:t>
      </w:r>
    </w:p>
    <w:p>
      <w:pPr>
        <w:pStyle w:val="4"/>
        <w:widowControl/>
        <w:spacing w:beforeAutospacing="0" w:afterAutospacing="0" w:line="240" w:lineRule="atLeast"/>
        <w:ind w:firstLine="420"/>
        <w:rPr>
          <w:rFonts w:asciiTheme="minorEastAsia" w:hAnsi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</w:rPr>
        <w:drawing>
          <wp:inline distT="0" distB="0" distL="114300" distR="114300">
            <wp:extent cx="5276850" cy="27051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br w:type="textWrapping"/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问题：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br w:type="textWrapping"/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1、依据上图，分析小张的社会生态系统状况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br w:type="textWrapping"/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2、依据企业社会工作的服务内容，社会工作者可以为小张提供那些服务？</w:t>
      </w:r>
    </w:p>
    <w:p>
      <w:pPr>
        <w:pStyle w:val="4"/>
        <w:widowControl/>
        <w:spacing w:beforeAutospacing="0" w:afterAutospacing="0" w:line="240" w:lineRule="atLeast"/>
        <w:ind w:firstLine="420"/>
        <w:rPr>
          <w:rFonts w:asciiTheme="minorEastAsia" w:hAnsiTheme="minorEastAsia" w:cstheme="minorEastAsia"/>
          <w:color w:val="auto"/>
          <w:sz w:val="21"/>
          <w:szCs w:val="21"/>
        </w:rPr>
      </w:pPr>
    </w:p>
    <w:p>
      <w:pPr>
        <w:pStyle w:val="4"/>
        <w:widowControl/>
        <w:spacing w:beforeAutospacing="0" w:afterAutospacing="0" w:line="240" w:lineRule="atLeast"/>
        <w:ind w:firstLine="420"/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</w:rPr>
        <w:t>第三题（案例分析题，20分）</w:t>
      </w:r>
    </w:p>
    <w:p>
      <w:pPr>
        <w:pStyle w:val="4"/>
        <w:widowControl/>
        <w:spacing w:beforeAutospacing="0" w:afterAutospacing="0" w:line="240" w:lineRule="atLeast"/>
        <w:ind w:firstLine="420"/>
        <w:rPr>
          <w:rFonts w:asciiTheme="minorEastAsia" w:hAnsi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</w:rPr>
        <w:t>某社区有历史悠久的民俗文化：社区拥有各类活动场所和服务器材，每年有一定的社会服务经费；社区居民骨干、志愿者人数较多；辖区内有多家社会组织和便民服务商，然而，该社区的服务效率低下、质量较差，社区活动形式单一，难以满足居民日益多元的服务需求。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br w:type="textWrapping"/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针对上述情况，社会工作服务机构受街道办事处委托，邀请了社区居委会人员、社区社会组织骨干和志愿者一起分析各自的优势、局限和角色差别，澄清了对社区服务的认识，达成了共同的目标，明确了各自职责，建立了信息搜集与共享制度、联席会议制度和服务联办制度，在该社区逐步形成了社区居委会、社会工作服务机构和社区社会组织分工合作的联动机制，社区服务效率和质量有了大幅提升。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br w:type="textWrapping"/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问题：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br w:type="textWrapping"/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1、列出该社区自身拥有的资源。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br w:type="textWrapping"/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　　2、本案例中社会工作服务机构协调该社区各类服务资源时，把握了哪些原则？</w:t>
      </w:r>
    </w:p>
    <w:p>
      <w:pPr>
        <w:pStyle w:val="4"/>
        <w:widowControl/>
        <w:spacing w:beforeAutospacing="0" w:afterAutospacing="0" w:line="240" w:lineRule="atLeast"/>
        <w:ind w:firstLine="420"/>
        <w:rPr>
          <w:rFonts w:asciiTheme="minorEastAsia" w:hAnsiTheme="minorEastAsia" w:cstheme="minorEastAsia"/>
          <w:color w:val="auto"/>
          <w:sz w:val="21"/>
          <w:szCs w:val="21"/>
        </w:rPr>
      </w:pPr>
    </w:p>
    <w:p>
      <w:pPr>
        <w:pStyle w:val="4"/>
        <w:widowControl/>
        <w:spacing w:beforeAutospacing="0" w:afterAutospacing="0" w:line="240" w:lineRule="atLeast"/>
        <w:ind w:firstLine="420"/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</w:rPr>
        <w:t>第四题（案例分析题 20分）</w:t>
      </w:r>
    </w:p>
    <w:p>
      <w:pPr>
        <w:pStyle w:val="4"/>
        <w:widowControl/>
        <w:spacing w:beforeAutospacing="0" w:afterAutospacing="0" w:line="240" w:lineRule="atLeast"/>
        <w:ind w:firstLine="420"/>
        <w:rPr>
          <w:rFonts w:asciiTheme="minorEastAsia" w:hAnsi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</w:rPr>
        <w:t>服刑人员李某假释回到社区后，感到难以适应，总觉得自己低人一等，被人瞧不起。面对几人的不接纳，以及自己无房住、无经济来源、无工作的窘境，李某十分悲观，觉得这辈子再也没有希望了。一天，李某在班里低保申请时，工作人员要求其补齐材料再来办理。李某为此很生气，与工作人员大吵大闹，并当场撕掉了申请材料。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br w:type="textWrapping"/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社会工作者及时介入，为李某开展了个案服务。社会工作者运用理性情绪治疗模式（ABC治疗模式），协助李某调整非理性信念；协调多方资源环节李某的生计困难；并协调李某与家人的关系。在社会工作者的协助下，李某找到了工作和临时住房，家人重新接纳了李某。李某生活状态有了明显好转。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br w:type="textWrapping"/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问题：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br w:type="textWrapping"/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1、社会工作者为李某提供了哪些促进其社会适应的服务？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br w:type="textWrapping"/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2、运用理性情绪治疗模式，对李某申请低保时的A、B、C作具体说明，并分析其相互关系。</w:t>
      </w:r>
    </w:p>
    <w:p>
      <w:pPr>
        <w:pStyle w:val="4"/>
        <w:widowControl/>
        <w:spacing w:beforeAutospacing="0" w:afterAutospacing="0" w:line="240" w:lineRule="atLeast"/>
        <w:ind w:firstLine="420"/>
        <w:rPr>
          <w:rFonts w:asciiTheme="minorEastAsia" w:hAnsiTheme="minorEastAsia" w:cstheme="minorEastAsia"/>
          <w:b/>
          <w:bCs/>
          <w:color w:val="auto"/>
          <w:sz w:val="21"/>
          <w:szCs w:val="21"/>
        </w:rPr>
      </w:pPr>
    </w:p>
    <w:p>
      <w:pPr>
        <w:pStyle w:val="4"/>
        <w:widowControl/>
        <w:spacing w:beforeAutospacing="0" w:afterAutospacing="0" w:line="240" w:lineRule="atLeast"/>
        <w:ind w:firstLine="420"/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</w:rPr>
        <w:t>第五题（方案设计题，20分）</w:t>
      </w:r>
    </w:p>
    <w:p>
      <w:pPr>
        <w:pStyle w:val="4"/>
        <w:widowControl/>
        <w:spacing w:beforeAutospacing="0" w:afterAutospacing="0" w:line="240" w:lineRule="atLeast"/>
        <w:ind w:firstLine="420"/>
        <w:rPr>
          <w:rFonts w:asciiTheme="minorEastAsia" w:hAnsi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</w:rPr>
        <w:t>某社会工作服务机构发现，社区内一些十六、七的未成年人，由于家庭贫困等因素的影响，形成了敏感、内向等性格特点，自我认同度较低，这些未成年人正处于进一步就学、就业的抉择关口，却不知道自己想做什么，也不了解社会上有哪些职业适合自己，对未来倍感迷茫，该社会工作服务机构计划为这些未成年人提供服务，并希望通过申报政府购买服务项目获得资金支持。</w:t>
      </w:r>
    </w:p>
    <w:p>
      <w:pPr>
        <w:pStyle w:val="4"/>
        <w:widowControl/>
        <w:spacing w:beforeAutospacing="0" w:afterAutospacing="0" w:line="240" w:lineRule="atLeast"/>
        <w:ind w:firstLine="420"/>
        <w:rPr>
          <w:rFonts w:hint="eastAsia" w:asciiTheme="minorEastAsia" w:hAnsiTheme="minorEastAsia" w:cstheme="minorEastAsia"/>
          <w:color w:val="333333"/>
          <w:sz w:val="21"/>
          <w:szCs w:val="21"/>
        </w:rPr>
      </w:pPr>
      <w:r>
        <w:rPr>
          <w:rFonts w:hint="eastAsia" w:asciiTheme="minorEastAsia" w:hAnsiTheme="minorEastAsia" w:cstheme="minorEastAsia"/>
          <w:color w:val="333333"/>
          <w:sz w:val="21"/>
          <w:szCs w:val="21"/>
        </w:rPr>
        <w:drawing>
          <wp:inline distT="0" distB="0" distL="114300" distR="114300">
            <wp:extent cx="5276850" cy="4333875"/>
            <wp:effectExtent l="0" t="0" r="0" b="952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433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333333"/>
          <w:sz w:val="21"/>
          <w:szCs w:val="21"/>
        </w:rPr>
        <w:br w:type="textWrapping"/>
      </w:r>
      <w:r>
        <w:rPr>
          <w:rFonts w:hint="eastAsia" w:asciiTheme="minorEastAsia" w:hAnsiTheme="minorEastAsia" w:cstheme="minorEastAsia"/>
          <w:color w:val="333333"/>
          <w:sz w:val="21"/>
          <w:szCs w:val="21"/>
        </w:rPr>
        <w:t>要求：</w:t>
      </w:r>
      <w:r>
        <w:rPr>
          <w:rFonts w:hint="eastAsia" w:asciiTheme="minorEastAsia" w:hAnsiTheme="minorEastAsia" w:cstheme="minorEastAsia"/>
          <w:color w:val="333333"/>
          <w:sz w:val="21"/>
          <w:szCs w:val="21"/>
        </w:rPr>
        <w:br w:type="textWrapping"/>
      </w:r>
      <w:r>
        <w:rPr>
          <w:rFonts w:hint="eastAsia" w:asciiTheme="minorEastAsia" w:hAnsiTheme="minorEastAsia" w:cstheme="minorEastAsia"/>
          <w:color w:val="333333"/>
          <w:sz w:val="21"/>
          <w:szCs w:val="21"/>
        </w:rPr>
        <w:t>依据生涯选择配合论，设计一份“未成年人职业规划服务”的项目计划书（只需把需求分析、具体目标、服务活动形式和预计成效四部分答案，依据下列表中所列字母的顺序，在答题卡中填写）。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FB8"/>
    <w:rsid w:val="00086495"/>
    <w:rsid w:val="000A6ABE"/>
    <w:rsid w:val="00667AE2"/>
    <w:rsid w:val="00852894"/>
    <w:rsid w:val="0086454A"/>
    <w:rsid w:val="00AC16CB"/>
    <w:rsid w:val="00D31FB8"/>
    <w:rsid w:val="00D550DD"/>
    <w:rsid w:val="298020D1"/>
    <w:rsid w:val="3E103BAB"/>
    <w:rsid w:val="422A7D0C"/>
    <w:rsid w:val="5EEB74BF"/>
    <w:rsid w:val="73071A0C"/>
    <w:rsid w:val="756E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221</Words>
  <Characters>1263</Characters>
  <Lines>10</Lines>
  <Paragraphs>2</Paragraphs>
  <TotalTime>5</TotalTime>
  <ScaleCrop>false</ScaleCrop>
  <LinksUpToDate>false</LinksUpToDate>
  <CharactersWithSpaces>1482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len09</dc:creator>
  <cp:lastModifiedBy>dehon</cp:lastModifiedBy>
  <dcterms:modified xsi:type="dcterms:W3CDTF">2022-02-08T02:31:24Z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F94F0365DB4A4675B9667D19C2C5BE58</vt:lpwstr>
  </property>
</Properties>
</file>