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C80A" w14:textId="77777777" w:rsidR="002205E1" w:rsidRPr="002205E1" w:rsidRDefault="002205E1" w:rsidP="002205E1">
      <w:pPr>
        <w:widowControl/>
        <w:spacing w:beforeAutospacing="1" w:afterAutospacing="1"/>
        <w:jc w:val="center"/>
        <w:rPr>
          <w:rFonts w:ascii="宋体" w:eastAsia="宋体" w:hAnsi="宋体" w:cs="宋体"/>
          <w:kern w:val="0"/>
          <w:sz w:val="24"/>
          <w:szCs w:val="24"/>
        </w:rPr>
      </w:pPr>
      <w:r w:rsidRPr="002205E1">
        <w:rPr>
          <w:rFonts w:ascii="宋体" w:eastAsia="宋体" w:hAnsi="宋体" w:cs="宋体" w:hint="eastAsia"/>
          <w:b/>
          <w:bCs/>
          <w:color w:val="333333"/>
          <w:spacing w:val="8"/>
          <w:kern w:val="0"/>
          <w:sz w:val="30"/>
          <w:szCs w:val="30"/>
        </w:rPr>
        <w:t>村级组织协助政务服务指导目录</w:t>
      </w:r>
    </w:p>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556"/>
        <w:gridCol w:w="989"/>
        <w:gridCol w:w="1749"/>
        <w:gridCol w:w="1430"/>
        <w:gridCol w:w="1566"/>
      </w:tblGrid>
      <w:tr w:rsidR="002205E1" w:rsidRPr="002205E1" w14:paraId="7CB237F5" w14:textId="77777777" w:rsidTr="002205E1">
        <w:trPr>
          <w:trHeight w:val="375"/>
        </w:trPr>
        <w:tc>
          <w:tcPr>
            <w:tcW w:w="155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3C3446" w14:textId="77777777" w:rsidR="002205E1" w:rsidRPr="002205E1" w:rsidRDefault="002205E1" w:rsidP="002205E1">
            <w:pPr>
              <w:widowControl/>
              <w:wordWrap w:val="0"/>
              <w:jc w:val="center"/>
              <w:textAlignment w:val="center"/>
              <w:rPr>
                <w:rFonts w:ascii="Microsoft YaHei UI" w:eastAsia="Microsoft YaHei UI" w:hAnsi="Microsoft YaHei UI" w:cs="宋体"/>
                <w:color w:val="222222"/>
                <w:spacing w:val="8"/>
                <w:kern w:val="0"/>
                <w:sz w:val="26"/>
                <w:szCs w:val="26"/>
              </w:rPr>
            </w:pPr>
            <w:r w:rsidRPr="002205E1">
              <w:rPr>
                <w:rFonts w:ascii="宋体" w:eastAsia="宋体" w:hAnsi="宋体" w:cs="宋体" w:hint="eastAsia"/>
                <w:b/>
                <w:bCs/>
                <w:color w:val="222222"/>
                <w:spacing w:val="8"/>
                <w:kern w:val="0"/>
                <w:sz w:val="26"/>
                <w:szCs w:val="26"/>
              </w:rPr>
              <w:t>序号</w:t>
            </w:r>
          </w:p>
        </w:tc>
        <w:tc>
          <w:tcPr>
            <w:tcW w:w="61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8AE3905"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b/>
                <w:bCs/>
                <w:color w:val="222222"/>
                <w:spacing w:val="8"/>
                <w:kern w:val="0"/>
                <w:sz w:val="26"/>
                <w:szCs w:val="26"/>
              </w:rPr>
              <w:t>服务事项</w:t>
            </w:r>
          </w:p>
        </w:tc>
        <w:tc>
          <w:tcPr>
            <w:tcW w:w="1071"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ECE5B9E"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b/>
                <w:bCs/>
                <w:color w:val="222222"/>
                <w:spacing w:val="8"/>
                <w:kern w:val="0"/>
                <w:sz w:val="26"/>
                <w:szCs w:val="26"/>
              </w:rPr>
              <w:t>服务对象</w:t>
            </w:r>
          </w:p>
        </w:tc>
        <w:tc>
          <w:tcPr>
            <w:tcW w:w="87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D9D9E54"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b/>
                <w:bCs/>
                <w:color w:val="222222"/>
                <w:spacing w:val="8"/>
                <w:kern w:val="0"/>
                <w:sz w:val="26"/>
                <w:szCs w:val="26"/>
              </w:rPr>
              <w:t>职能部门</w:t>
            </w:r>
          </w:p>
        </w:tc>
        <w:tc>
          <w:tcPr>
            <w:tcW w:w="87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2CFE5DE"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b/>
                <w:bCs/>
                <w:color w:val="222222"/>
                <w:spacing w:val="8"/>
                <w:kern w:val="0"/>
                <w:sz w:val="26"/>
                <w:szCs w:val="26"/>
              </w:rPr>
              <w:t>法律法规依据</w:t>
            </w:r>
          </w:p>
        </w:tc>
      </w:tr>
      <w:tr w:rsidR="002205E1" w:rsidRPr="002205E1" w14:paraId="56AD14E1"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C19A8B1"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69746D"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城乡居民基本养老保险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A4698A"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年满16周岁（不含在校生），不属于职工基本养老保险制度覆盖范围的农村居民</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71BB36"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县级人民政府人力资源社会保障部门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27C5A2"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1.《中华人民共和国社会保险法》</w:t>
            </w:r>
          </w:p>
          <w:p w14:paraId="23D5A87A"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2.《国务院关于建立统一的城乡居民基本养老保险制度的意见》（国发〔2014〕8号）</w:t>
            </w:r>
          </w:p>
        </w:tc>
      </w:tr>
      <w:tr w:rsidR="002205E1" w:rsidRPr="002205E1" w14:paraId="4643739C"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06DD4B"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64731E"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城乡居民基本医疗保险、</w:t>
            </w:r>
            <w:r w:rsidRPr="002205E1">
              <w:rPr>
                <w:rFonts w:ascii="宋体" w:eastAsia="宋体" w:hAnsi="宋体" w:cs="宋体" w:hint="eastAsia"/>
                <w:color w:val="222222"/>
                <w:spacing w:val="8"/>
                <w:kern w:val="0"/>
                <w:sz w:val="26"/>
                <w:szCs w:val="26"/>
              </w:rPr>
              <w:lastRenderedPageBreak/>
              <w:t>城乡居民大病保险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A11CD0"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除职工基本医疗保险应参保人员以外的其他农村居民</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DB4C60"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县级人民政府医疗保障部门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0DDF89"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1.《国务院办公厅关于全面实施城乡居民大病保</w:t>
            </w:r>
            <w:r w:rsidRPr="002205E1">
              <w:rPr>
                <w:rFonts w:ascii="宋体" w:eastAsia="宋体" w:hAnsi="宋体" w:cs="宋体" w:hint="eastAsia"/>
                <w:color w:val="222222"/>
                <w:spacing w:val="8"/>
                <w:kern w:val="0"/>
                <w:sz w:val="26"/>
                <w:szCs w:val="26"/>
              </w:rPr>
              <w:lastRenderedPageBreak/>
              <w:t>险的意见》（国办发〔2015〕57号）</w:t>
            </w:r>
          </w:p>
          <w:p w14:paraId="5D454A62"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2.《国务院关于整合城乡居民基本医疗保险制度的意见》（国发〔2016〕3号）</w:t>
            </w:r>
          </w:p>
        </w:tc>
      </w:tr>
      <w:tr w:rsidR="002205E1" w:rsidRPr="002205E1" w14:paraId="0192C675" w14:textId="77777777" w:rsidTr="002205E1">
        <w:trPr>
          <w:trHeight w:val="1185"/>
        </w:trPr>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4B6F1A1"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3</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606BAE"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医疗救助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0FC2E9"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最低生活保障家庭成员、特困供养人员、返贫致贫人口、</w:t>
            </w:r>
            <w:proofErr w:type="gramStart"/>
            <w:r w:rsidRPr="002205E1">
              <w:rPr>
                <w:rFonts w:ascii="宋体" w:eastAsia="宋体" w:hAnsi="宋体" w:cs="宋体" w:hint="eastAsia"/>
                <w:color w:val="222222"/>
                <w:spacing w:val="8"/>
                <w:kern w:val="0"/>
                <w:sz w:val="26"/>
                <w:szCs w:val="26"/>
              </w:rPr>
              <w:t>低保边缘</w:t>
            </w:r>
            <w:proofErr w:type="gramEnd"/>
            <w:r w:rsidRPr="002205E1">
              <w:rPr>
                <w:rFonts w:ascii="宋体" w:eastAsia="宋体" w:hAnsi="宋体" w:cs="宋体" w:hint="eastAsia"/>
                <w:color w:val="222222"/>
                <w:spacing w:val="8"/>
                <w:kern w:val="0"/>
                <w:sz w:val="26"/>
                <w:szCs w:val="26"/>
              </w:rPr>
              <w:t>家庭成员、因病致贫重病患者、县级以上人民政府规定的其</w:t>
            </w:r>
            <w:r w:rsidRPr="002205E1">
              <w:rPr>
                <w:rFonts w:ascii="宋体" w:eastAsia="宋体" w:hAnsi="宋体" w:cs="宋体" w:hint="eastAsia"/>
                <w:color w:val="222222"/>
                <w:spacing w:val="8"/>
                <w:kern w:val="0"/>
                <w:sz w:val="26"/>
                <w:szCs w:val="26"/>
              </w:rPr>
              <w:lastRenderedPageBreak/>
              <w:t>他特殊困难人员</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B5302C"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p>
          <w:p w14:paraId="7805E56B"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4"/>
                <w:szCs w:val="24"/>
              </w:rPr>
              <w:t>县级人民政府医疗保障部门</w:t>
            </w:r>
          </w:p>
          <w:p w14:paraId="153F271F"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CC7D72"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1.《社会救助暂行办法》</w:t>
            </w:r>
          </w:p>
          <w:p w14:paraId="69F54631"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2.《国务院办公厅关于健全重特大疾病医疗保险和救助制度的意见》</w:t>
            </w:r>
            <w:r w:rsidRPr="002205E1">
              <w:rPr>
                <w:rFonts w:ascii="宋体" w:eastAsia="宋体" w:hAnsi="宋体" w:cs="宋体" w:hint="eastAsia"/>
                <w:color w:val="222222"/>
                <w:spacing w:val="8"/>
                <w:kern w:val="0"/>
                <w:sz w:val="26"/>
                <w:szCs w:val="26"/>
              </w:rPr>
              <w:lastRenderedPageBreak/>
              <w:t>（国办发〔2021〕42号）</w:t>
            </w:r>
          </w:p>
        </w:tc>
      </w:tr>
      <w:tr w:rsidR="002205E1" w:rsidRPr="002205E1" w14:paraId="35580E18"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6D42542"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4</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A63C01"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农村部分计划生育家庭奖励扶助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58CE73"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符合奖励帮扶条件的农村独生子女或两个女孩的计划生育家庭</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F4F4AE"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县级人民政府卫生健康部门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5BAE6B"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1．《中华人民共和国人口与计划生育法》</w:t>
            </w:r>
          </w:p>
          <w:p w14:paraId="203F3EC7"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2.《国务院办公厅转发人口计生委财政部关于开展对农村部分计划生育家庭实行奖励扶助制度试点工作意见的通知》（国办发〔2004〕</w:t>
            </w:r>
            <w:r w:rsidRPr="002205E1">
              <w:rPr>
                <w:rFonts w:ascii="宋体" w:eastAsia="宋体" w:hAnsi="宋体" w:cs="宋体" w:hint="eastAsia"/>
                <w:color w:val="222222"/>
                <w:spacing w:val="8"/>
                <w:kern w:val="0"/>
                <w:sz w:val="26"/>
                <w:szCs w:val="26"/>
              </w:rPr>
              <w:lastRenderedPageBreak/>
              <w:t>21号）</w:t>
            </w:r>
          </w:p>
        </w:tc>
      </w:tr>
      <w:tr w:rsidR="002205E1" w:rsidRPr="002205E1" w14:paraId="48BDB3F7"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E21723C"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5</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280E29"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计划生育家庭特别扶助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B414BB"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符合特殊扶助条件的独生子女伤残、死亡家庭及计划生育手术并发症人员</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8C41F8"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县级人民政府卫生健康部门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CBA0A2"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1.《中华人民共和国人口与计划生育法》</w:t>
            </w:r>
          </w:p>
          <w:p w14:paraId="6BDE4303"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2．《国家人口计生委 财政部关于印发全国独生子女伤残死亡家庭扶助制度试点方案的通知》（国人口发〔2007〕78号）</w:t>
            </w:r>
          </w:p>
        </w:tc>
      </w:tr>
      <w:tr w:rsidR="002205E1" w:rsidRPr="002205E1" w14:paraId="26445FA1"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0ADD789"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6</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325D37"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最低生活保障</w:t>
            </w:r>
          </w:p>
        </w:tc>
        <w:tc>
          <w:tcPr>
            <w:tcW w:w="1071" w:type="pct"/>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5F2ED488"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共同生活的家庭成员收入低于当地最低生活保</w:t>
            </w:r>
            <w:r w:rsidRPr="002205E1">
              <w:rPr>
                <w:rFonts w:ascii="宋体" w:eastAsia="宋体" w:hAnsi="宋体" w:cs="宋体" w:hint="eastAsia"/>
                <w:color w:val="222222"/>
                <w:spacing w:val="8"/>
                <w:kern w:val="0"/>
                <w:sz w:val="26"/>
                <w:szCs w:val="26"/>
              </w:rPr>
              <w:lastRenderedPageBreak/>
              <w:t>障标准，且符合当地最低生活保障家庭财产状况规定的家庭；</w:t>
            </w:r>
            <w:proofErr w:type="gramStart"/>
            <w:r w:rsidRPr="002205E1">
              <w:rPr>
                <w:rFonts w:ascii="宋体" w:eastAsia="宋体" w:hAnsi="宋体" w:cs="宋体" w:hint="eastAsia"/>
                <w:color w:val="222222"/>
                <w:spacing w:val="8"/>
                <w:kern w:val="0"/>
                <w:sz w:val="26"/>
                <w:szCs w:val="26"/>
              </w:rPr>
              <w:t>低保边缘</w:t>
            </w:r>
            <w:proofErr w:type="gramEnd"/>
            <w:r w:rsidRPr="002205E1">
              <w:rPr>
                <w:rFonts w:ascii="宋体" w:eastAsia="宋体" w:hAnsi="宋体" w:cs="宋体" w:hint="eastAsia"/>
                <w:color w:val="222222"/>
                <w:spacing w:val="8"/>
                <w:kern w:val="0"/>
                <w:sz w:val="26"/>
                <w:szCs w:val="26"/>
              </w:rPr>
              <w:t>家庭中的重病患者、重度残疾人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9C3F2C"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县级人民政府民政部门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3045B0"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1.《社会救助暂行办法》</w:t>
            </w:r>
          </w:p>
          <w:p w14:paraId="59EE4E72"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2.中共中</w:t>
            </w:r>
            <w:r w:rsidRPr="002205E1">
              <w:rPr>
                <w:rFonts w:ascii="宋体" w:eastAsia="宋体" w:hAnsi="宋体" w:cs="宋体" w:hint="eastAsia"/>
                <w:color w:val="222222"/>
                <w:spacing w:val="8"/>
                <w:kern w:val="0"/>
                <w:sz w:val="26"/>
                <w:szCs w:val="26"/>
              </w:rPr>
              <w:lastRenderedPageBreak/>
              <w:t>央办公厅、国务院办公厅印发《关于改革完善社会救助制度的意见》</w:t>
            </w:r>
          </w:p>
        </w:tc>
      </w:tr>
      <w:tr w:rsidR="002205E1" w:rsidRPr="002205E1" w14:paraId="4DF6AFAB" w14:textId="77777777" w:rsidTr="002205E1">
        <w:trPr>
          <w:trHeight w:val="1050"/>
        </w:trPr>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81572C4"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7</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E0836C"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特困人员救助供养</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1EA53F"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无劳动能力、无生活来源且无法确定赡养、抚养、扶养义务人，或者其法定赡养、抚养、扶养义务人无履行义务能力的老年人、残疾人和未成年人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B621A6"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县级人民政府民政部门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35CD40"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1.《社会救助暂行办法》</w:t>
            </w:r>
          </w:p>
          <w:p w14:paraId="640FD1F6"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2.《国务院办公厅关于进一步健全特困人员救助供养制度的意见》（国发〔2016〕14号）</w:t>
            </w:r>
          </w:p>
        </w:tc>
      </w:tr>
      <w:tr w:rsidR="002205E1" w:rsidRPr="002205E1" w14:paraId="4FB659FD"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BE2324"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8</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56E4C3"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低收</w:t>
            </w:r>
            <w:r w:rsidRPr="002205E1">
              <w:rPr>
                <w:rFonts w:ascii="宋体" w:eastAsia="宋体" w:hAnsi="宋体" w:cs="宋体" w:hint="eastAsia"/>
                <w:color w:val="222222"/>
                <w:spacing w:val="8"/>
                <w:kern w:val="0"/>
                <w:sz w:val="26"/>
                <w:szCs w:val="26"/>
              </w:rPr>
              <w:lastRenderedPageBreak/>
              <w:t>入人口动态监测和救助帮扶</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92C7A8"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最低生活保</w:t>
            </w:r>
            <w:r w:rsidRPr="002205E1">
              <w:rPr>
                <w:rFonts w:ascii="宋体" w:eastAsia="宋体" w:hAnsi="宋体" w:cs="宋体" w:hint="eastAsia"/>
                <w:color w:val="222222"/>
                <w:spacing w:val="8"/>
                <w:kern w:val="0"/>
                <w:sz w:val="26"/>
                <w:szCs w:val="26"/>
              </w:rPr>
              <w:lastRenderedPageBreak/>
              <w:t>障家庭成员，特困人员，</w:t>
            </w:r>
            <w:proofErr w:type="gramStart"/>
            <w:r w:rsidRPr="002205E1">
              <w:rPr>
                <w:rFonts w:ascii="宋体" w:eastAsia="宋体" w:hAnsi="宋体" w:cs="宋体" w:hint="eastAsia"/>
                <w:color w:val="222222"/>
                <w:spacing w:val="8"/>
                <w:kern w:val="0"/>
                <w:sz w:val="26"/>
                <w:szCs w:val="26"/>
              </w:rPr>
              <w:t>低保边缘</w:t>
            </w:r>
            <w:proofErr w:type="gramEnd"/>
            <w:r w:rsidRPr="002205E1">
              <w:rPr>
                <w:rFonts w:ascii="宋体" w:eastAsia="宋体" w:hAnsi="宋体" w:cs="宋体" w:hint="eastAsia"/>
                <w:color w:val="222222"/>
                <w:spacing w:val="8"/>
                <w:kern w:val="0"/>
                <w:sz w:val="26"/>
                <w:szCs w:val="26"/>
              </w:rPr>
              <w:t>人口，易返贫致贫人口，因病因灾因意外事故等刚性支出较大或收入大幅缩减导致基本生活出现严重困难人口，以及县级以上人民政府规定的其他特殊困难人员</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02686D"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县级人民</w:t>
            </w:r>
            <w:r w:rsidRPr="002205E1">
              <w:rPr>
                <w:rFonts w:ascii="宋体" w:eastAsia="宋体" w:hAnsi="宋体" w:cs="宋体" w:hint="eastAsia"/>
                <w:color w:val="222222"/>
                <w:spacing w:val="8"/>
                <w:kern w:val="0"/>
                <w:sz w:val="26"/>
                <w:szCs w:val="26"/>
              </w:rPr>
              <w:lastRenderedPageBreak/>
              <w:t>政府民政部门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6CE2C3"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《中共中</w:t>
            </w:r>
            <w:r w:rsidRPr="002205E1">
              <w:rPr>
                <w:rFonts w:ascii="宋体" w:eastAsia="宋体" w:hAnsi="宋体" w:cs="宋体" w:hint="eastAsia"/>
                <w:color w:val="222222"/>
                <w:spacing w:val="8"/>
                <w:kern w:val="0"/>
                <w:sz w:val="26"/>
                <w:szCs w:val="26"/>
              </w:rPr>
              <w:lastRenderedPageBreak/>
              <w:t>央 国务院关于实现巩固拓展脱贫攻坚成果同乡村振兴有效衔接的意见》</w:t>
            </w:r>
          </w:p>
          <w:p w14:paraId="4943F90E"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p>
        </w:tc>
      </w:tr>
      <w:tr w:rsidR="002205E1" w:rsidRPr="002205E1" w14:paraId="1F7EEAA8"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1A7244A"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9</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27FB82"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临时救助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E86ECA"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因火灾、交通事故等意外事件或家庭成员突发重大疾病等原因，基本生活</w:t>
            </w:r>
            <w:r w:rsidRPr="002205E1">
              <w:rPr>
                <w:rFonts w:ascii="宋体" w:eastAsia="宋体" w:hAnsi="宋体" w:cs="宋体" w:hint="eastAsia"/>
                <w:color w:val="222222"/>
                <w:spacing w:val="8"/>
                <w:kern w:val="0"/>
                <w:sz w:val="26"/>
                <w:szCs w:val="26"/>
              </w:rPr>
              <w:lastRenderedPageBreak/>
              <w:t>暂时出现严重困难的家庭，因生活必需支出突然增加超出家庭承受能力，基本生活暂时出现严重困难的最低生活保障家庭，以及遭遇特殊困难的个人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EEF693"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县级人民政府民政部门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765246"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1.《社会救助暂行办法》</w:t>
            </w:r>
          </w:p>
          <w:p w14:paraId="5B3F1E6C"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2.《国务院关于全面建立临时</w:t>
            </w:r>
            <w:r w:rsidRPr="002205E1">
              <w:rPr>
                <w:rFonts w:ascii="宋体" w:eastAsia="宋体" w:hAnsi="宋体" w:cs="宋体" w:hint="eastAsia"/>
                <w:color w:val="222222"/>
                <w:spacing w:val="8"/>
                <w:kern w:val="0"/>
                <w:sz w:val="26"/>
                <w:szCs w:val="26"/>
              </w:rPr>
              <w:lastRenderedPageBreak/>
              <w:t>救助制度的通知》（国发〔2014〕47号）</w:t>
            </w:r>
          </w:p>
        </w:tc>
      </w:tr>
      <w:tr w:rsidR="002205E1" w:rsidRPr="002205E1" w14:paraId="6303CC80" w14:textId="77777777" w:rsidTr="002205E1">
        <w:trPr>
          <w:trHeight w:val="1035"/>
        </w:trPr>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2FCE534" w14:textId="77777777" w:rsidR="002205E1" w:rsidRPr="002205E1" w:rsidRDefault="002205E1" w:rsidP="002205E1">
            <w:pPr>
              <w:widowControl/>
              <w:wordWrap w:val="0"/>
              <w:jc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10</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F1E23F"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老年人补贴</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814302"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经济困难的高龄、失能等老年人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F47F71"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县级人民政府民政部门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C9D21D"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1.《中华人民共和国老年人权益保障法》</w:t>
            </w:r>
          </w:p>
          <w:p w14:paraId="5C8E87FD"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2.《国务院关于加快发展养老服务业的若干意见》</w:t>
            </w:r>
            <w:r w:rsidRPr="002205E1">
              <w:rPr>
                <w:rFonts w:ascii="宋体" w:eastAsia="宋体" w:hAnsi="宋体" w:cs="宋体" w:hint="eastAsia"/>
                <w:color w:val="222222"/>
                <w:spacing w:val="8"/>
                <w:kern w:val="0"/>
                <w:sz w:val="26"/>
                <w:szCs w:val="26"/>
              </w:rPr>
              <w:lastRenderedPageBreak/>
              <w:t>（国发〔2013〕35号）</w:t>
            </w:r>
          </w:p>
        </w:tc>
      </w:tr>
      <w:tr w:rsidR="002205E1" w:rsidRPr="002205E1" w14:paraId="03DA23F4"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C9314E"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11</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7538E7"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未成年人保护</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14DF44"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农村留守儿童、困境儿童、社会散居孤儿等未成年人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C61C86"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县级人民政府民政部门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41454E"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1.《中华人民共和国未成年人保护法》</w:t>
            </w:r>
          </w:p>
          <w:p w14:paraId="490C884B"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2.《中共中央 国务院关于加强基层治理体系和治理能力现代化建设的意见》</w:t>
            </w:r>
          </w:p>
          <w:p w14:paraId="00D57F9D"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3.《国务院未成年人保护工作领导小组关于加强未成年人保护工作的意见》</w:t>
            </w:r>
          </w:p>
          <w:p w14:paraId="198D5FC3"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4.《国务院关于加强困境儿童保障工作的意见》（国发〔2016〕36号）</w:t>
            </w:r>
          </w:p>
          <w:p w14:paraId="5F9F7862"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5.《国务院关于加强农村留守儿童关爱保护工作的意见》（国发〔2016〕13号）</w:t>
            </w:r>
          </w:p>
        </w:tc>
      </w:tr>
      <w:tr w:rsidR="002205E1" w:rsidRPr="002205E1" w14:paraId="4B6A0D2E"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2A2096D"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12</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5086DE"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困难残疾人生活补贴和重度残疾</w:t>
            </w:r>
            <w:r w:rsidRPr="002205E1">
              <w:rPr>
                <w:rFonts w:ascii="宋体" w:eastAsia="宋体" w:hAnsi="宋体" w:cs="宋体" w:hint="eastAsia"/>
                <w:color w:val="222222"/>
                <w:spacing w:val="8"/>
                <w:kern w:val="0"/>
                <w:sz w:val="26"/>
                <w:szCs w:val="26"/>
              </w:rPr>
              <w:lastRenderedPageBreak/>
              <w:t>人护理补贴</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52DE8C"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proofErr w:type="gramStart"/>
            <w:r w:rsidRPr="002205E1">
              <w:rPr>
                <w:rFonts w:ascii="宋体" w:eastAsia="宋体" w:hAnsi="宋体" w:cs="宋体" w:hint="eastAsia"/>
                <w:color w:val="222222"/>
                <w:spacing w:val="8"/>
                <w:kern w:val="0"/>
                <w:sz w:val="26"/>
                <w:szCs w:val="26"/>
              </w:rPr>
              <w:lastRenderedPageBreak/>
              <w:t>低保家庭</w:t>
            </w:r>
            <w:proofErr w:type="gramEnd"/>
            <w:r w:rsidRPr="002205E1">
              <w:rPr>
                <w:rFonts w:ascii="宋体" w:eastAsia="宋体" w:hAnsi="宋体" w:cs="宋体" w:hint="eastAsia"/>
                <w:color w:val="222222"/>
                <w:spacing w:val="8"/>
                <w:kern w:val="0"/>
                <w:sz w:val="26"/>
                <w:szCs w:val="26"/>
              </w:rPr>
              <w:t>中的残疾人；残疾等级被评定为一级、二级且需要长期照护的重度残疾人；符</w:t>
            </w:r>
            <w:r w:rsidRPr="002205E1">
              <w:rPr>
                <w:rFonts w:ascii="宋体" w:eastAsia="宋体" w:hAnsi="宋体" w:cs="宋体" w:hint="eastAsia"/>
                <w:color w:val="222222"/>
                <w:spacing w:val="8"/>
                <w:kern w:val="0"/>
                <w:sz w:val="26"/>
                <w:szCs w:val="26"/>
              </w:rPr>
              <w:lastRenderedPageBreak/>
              <w:t>合当地规定的其他困难残疾人和重度残疾人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3069EB"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县级人民政府民政部门、县级残联</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5C13AC"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1.《中华人民共和国残疾人保障法》</w:t>
            </w:r>
          </w:p>
          <w:p w14:paraId="726B62E8"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2.《国务院关于加快推进残疾</w:t>
            </w:r>
            <w:r w:rsidRPr="002205E1">
              <w:rPr>
                <w:rFonts w:ascii="宋体" w:eastAsia="宋体" w:hAnsi="宋体" w:cs="宋体" w:hint="eastAsia"/>
                <w:color w:val="222222"/>
                <w:spacing w:val="8"/>
                <w:kern w:val="0"/>
                <w:sz w:val="26"/>
                <w:szCs w:val="26"/>
              </w:rPr>
              <w:lastRenderedPageBreak/>
              <w:t>人小康进程的意见》（国发〔2015〕7号）</w:t>
            </w:r>
          </w:p>
          <w:p w14:paraId="1CBE4BAE"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3.《国务院关于全面建立困难残疾人生活补贴和重度残疾人护理补贴制度的意见》（国发〔2015〕52号）</w:t>
            </w:r>
          </w:p>
        </w:tc>
      </w:tr>
      <w:tr w:rsidR="002205E1" w:rsidRPr="002205E1" w14:paraId="7657A607"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8875AD"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13</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175121"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优抚对象待遇的申领、中止与取消</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902C50"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优抚对象待遇申领的申请人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00E448"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县级人民政府退役军人事务部门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429B96"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《军人抚恤优待条例》</w:t>
            </w:r>
          </w:p>
        </w:tc>
      </w:tr>
      <w:tr w:rsidR="002205E1" w:rsidRPr="002205E1" w14:paraId="07A145D5"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8940E6"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14</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8B6FD3"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自然灾害救灾资金发放</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4DDB4D"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受灾群众</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E2F74E"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县级人民政府应急管理部门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365F7A"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1.《自然灾害救助条例》（国务院令第709号）</w:t>
            </w:r>
          </w:p>
          <w:p w14:paraId="3EF993A0"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2.《中央自然灾害救灾资金管理暂行办法》</w:t>
            </w:r>
          </w:p>
        </w:tc>
      </w:tr>
      <w:tr w:rsidR="002205E1" w:rsidRPr="002205E1" w14:paraId="178E50D7"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100B4A6"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15</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1F2DF5"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农民宅基地管理</w:t>
            </w:r>
          </w:p>
        </w:tc>
        <w:tc>
          <w:tcPr>
            <w:tcW w:w="1071" w:type="pct"/>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7E32C7D2"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申请宅基地的农村村民</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28CFDA"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县级人民政府农业农村主管部门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BAD51C"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《中华人民共和国土地管理法》</w:t>
            </w:r>
          </w:p>
        </w:tc>
      </w:tr>
      <w:tr w:rsidR="002205E1" w:rsidRPr="002205E1" w14:paraId="7162E376"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C00E63"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16</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F4D456"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宅基地和集体建设用地使用权及农村</w:t>
            </w:r>
            <w:r w:rsidRPr="002205E1">
              <w:rPr>
                <w:rFonts w:ascii="宋体" w:eastAsia="宋体" w:hAnsi="宋体" w:cs="宋体" w:hint="eastAsia"/>
                <w:color w:val="222222"/>
                <w:spacing w:val="8"/>
                <w:kern w:val="0"/>
                <w:sz w:val="26"/>
                <w:szCs w:val="26"/>
              </w:rPr>
              <w:lastRenderedPageBreak/>
              <w:t>房屋等建筑物、构筑物所有权登记审批</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82E86B"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宅基地和集体建设用地使用权及农村房屋等建筑物、构筑物所有权的申请人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1B3067"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市、县人民政府不动产登记机构</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1CCFF6"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《不动产登记暂行条例》</w:t>
            </w:r>
          </w:p>
        </w:tc>
      </w:tr>
      <w:tr w:rsidR="002205E1" w:rsidRPr="002205E1" w14:paraId="4579B928"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BD1090"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17</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315753"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kern w:val="0"/>
                <w:sz w:val="26"/>
                <w:szCs w:val="26"/>
              </w:rPr>
              <w:t>新生婴儿入户、更正出生日期、变更姓名、分户立户、死亡登记、户籍迁移、居住证的</w:t>
            </w:r>
            <w:r w:rsidRPr="002205E1">
              <w:rPr>
                <w:rFonts w:ascii="宋体" w:eastAsia="宋体" w:hAnsi="宋体" w:cs="宋体" w:hint="eastAsia"/>
                <w:color w:val="222222"/>
                <w:kern w:val="0"/>
                <w:sz w:val="26"/>
                <w:szCs w:val="26"/>
              </w:rPr>
              <w:lastRenderedPageBreak/>
              <w:t>申领受理、发放</w:t>
            </w:r>
          </w:p>
        </w:tc>
        <w:tc>
          <w:tcPr>
            <w:tcW w:w="1071" w:type="pct"/>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30F00476"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lastRenderedPageBreak/>
              <w:t>相关申请人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E7FFA2"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地市级以下公安机关</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469862"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1.《户口登记条例》   </w:t>
            </w:r>
          </w:p>
          <w:p w14:paraId="4450B9BA"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2.《居住证暂行条例》</w:t>
            </w:r>
          </w:p>
          <w:p w14:paraId="67F1E20B"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3.《户口居民身份证管理工作规范（试行）》</w:t>
            </w:r>
          </w:p>
        </w:tc>
      </w:tr>
      <w:tr w:rsidR="002205E1" w:rsidRPr="002205E1" w14:paraId="53FB2FD1" w14:textId="77777777" w:rsidTr="002205E1">
        <w:trPr>
          <w:trHeight w:val="855"/>
        </w:trPr>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9C1025B"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18</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843A32"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法律援助</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B96189"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经济困难公民和符合条件的其他当事人</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DFA8A6"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县级人民政府司法行政部门</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55C704"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1.《中华人民共和国法律援助法》</w:t>
            </w:r>
          </w:p>
          <w:p w14:paraId="2DC0AEB5"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2.《法律援助条例》</w:t>
            </w:r>
          </w:p>
        </w:tc>
      </w:tr>
      <w:tr w:rsidR="002205E1" w:rsidRPr="002205E1" w14:paraId="2F82D872"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6664B80"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19</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6B60E3"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社区矫正</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70DA2E"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社区矫正对象</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6ED7F9"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kern w:val="0"/>
                <w:sz w:val="26"/>
                <w:szCs w:val="26"/>
              </w:rPr>
              <w:t>县级社区矫正机构、受委托的司法所</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604D50"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《中华人民共和国社区矫正法》</w:t>
            </w:r>
          </w:p>
        </w:tc>
      </w:tr>
      <w:tr w:rsidR="002205E1" w:rsidRPr="002205E1" w14:paraId="6049947A" w14:textId="77777777" w:rsidTr="002205E1">
        <w:tc>
          <w:tcPr>
            <w:tcW w:w="1558"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B653D9" w14:textId="77777777" w:rsidR="002205E1" w:rsidRPr="002205E1" w:rsidRDefault="002205E1" w:rsidP="002205E1">
            <w:pPr>
              <w:widowControl/>
              <w:wordWrap w:val="0"/>
              <w:jc w:val="center"/>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20</w:t>
            </w:r>
          </w:p>
        </w:tc>
        <w:tc>
          <w:tcPr>
            <w:tcW w:w="613"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BB7BC7"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治安保卫</w:t>
            </w:r>
          </w:p>
        </w:tc>
        <w:tc>
          <w:tcPr>
            <w:tcW w:w="107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887A3B"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全体农民</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C5E381"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县级公安机关及其派出机构</w:t>
            </w:r>
          </w:p>
        </w:tc>
        <w:tc>
          <w:tcPr>
            <w:tcW w:w="879"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B59CF0"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1.《中华人民共和国宪法》</w:t>
            </w:r>
          </w:p>
          <w:p w14:paraId="5B526B31"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2.《中华人民共和国村民委员会组织法》</w:t>
            </w:r>
          </w:p>
          <w:p w14:paraId="03E72600" w14:textId="77777777" w:rsidR="002205E1" w:rsidRPr="002205E1" w:rsidRDefault="002205E1" w:rsidP="002205E1">
            <w:pPr>
              <w:widowControl/>
              <w:wordWrap w:val="0"/>
              <w:textAlignment w:val="center"/>
              <w:rPr>
                <w:rFonts w:ascii="Microsoft YaHei UI" w:eastAsia="Microsoft YaHei UI" w:hAnsi="Microsoft YaHei UI" w:cs="宋体" w:hint="eastAsia"/>
                <w:color w:val="222222"/>
                <w:spacing w:val="8"/>
                <w:kern w:val="0"/>
                <w:sz w:val="26"/>
                <w:szCs w:val="26"/>
              </w:rPr>
            </w:pPr>
            <w:r w:rsidRPr="002205E1">
              <w:rPr>
                <w:rFonts w:ascii="宋体" w:eastAsia="宋体" w:hAnsi="宋体" w:cs="宋体" w:hint="eastAsia"/>
                <w:color w:val="222222"/>
                <w:spacing w:val="8"/>
                <w:kern w:val="0"/>
                <w:sz w:val="26"/>
                <w:szCs w:val="26"/>
              </w:rPr>
              <w:t>3.《治安保卫委员会</w:t>
            </w:r>
            <w:r w:rsidRPr="002205E1">
              <w:rPr>
                <w:rFonts w:ascii="宋体" w:eastAsia="宋体" w:hAnsi="宋体" w:cs="宋体" w:hint="eastAsia"/>
                <w:color w:val="222222"/>
                <w:spacing w:val="8"/>
                <w:kern w:val="0"/>
                <w:sz w:val="26"/>
                <w:szCs w:val="26"/>
              </w:rPr>
              <w:lastRenderedPageBreak/>
              <w:t>暂行组织条例》</w:t>
            </w:r>
          </w:p>
          <w:p w14:paraId="55A97064" w14:textId="77777777" w:rsidR="002205E1" w:rsidRPr="002205E1" w:rsidRDefault="002205E1" w:rsidP="002205E1">
            <w:pPr>
              <w:widowControl/>
              <w:wordWrap w:val="0"/>
              <w:rPr>
                <w:rFonts w:ascii="Microsoft YaHei UI" w:eastAsia="Microsoft YaHei UI" w:hAnsi="Microsoft YaHei UI" w:cs="宋体" w:hint="eastAsia"/>
                <w:color w:val="222222"/>
                <w:spacing w:val="8"/>
                <w:kern w:val="0"/>
                <w:sz w:val="26"/>
                <w:szCs w:val="26"/>
              </w:rPr>
            </w:pPr>
          </w:p>
        </w:tc>
      </w:tr>
    </w:tbl>
    <w:p w14:paraId="3C8C1F0D" w14:textId="77777777" w:rsidR="00AA3754" w:rsidRPr="002205E1" w:rsidRDefault="00AA3754"/>
    <w:sectPr w:rsidR="00AA3754" w:rsidRPr="002205E1" w:rsidSect="00237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E1"/>
    <w:rsid w:val="002205E1"/>
    <w:rsid w:val="00237F17"/>
    <w:rsid w:val="00A258F7"/>
    <w:rsid w:val="00AA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7467"/>
  <w15:chartTrackingRefBased/>
  <w15:docId w15:val="{0601D8C6-5F2A-4913-8F51-1992E411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5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689">
      <w:bodyDiv w:val="1"/>
      <w:marLeft w:val="0"/>
      <w:marRight w:val="0"/>
      <w:marTop w:val="0"/>
      <w:marBottom w:val="0"/>
      <w:divBdr>
        <w:top w:val="none" w:sz="0" w:space="0" w:color="auto"/>
        <w:left w:val="none" w:sz="0" w:space="0" w:color="auto"/>
        <w:bottom w:val="none" w:sz="0" w:space="0" w:color="auto"/>
        <w:right w:val="none" w:sz="0" w:space="0" w:color="auto"/>
      </w:divBdr>
      <w:divsChild>
        <w:div w:id="62353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济南 社工</dc:creator>
  <cp:keywords/>
  <dc:description/>
  <cp:lastModifiedBy>济南 社工</cp:lastModifiedBy>
  <cp:revision>1</cp:revision>
  <dcterms:created xsi:type="dcterms:W3CDTF">2022-07-28T03:08:00Z</dcterms:created>
  <dcterms:modified xsi:type="dcterms:W3CDTF">2022-07-28T03:09:00Z</dcterms:modified>
</cp:coreProperties>
</file>